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BE5" w:rsidRPr="00821540" w:rsidRDefault="006E69B3">
      <w:pPr>
        <w:spacing w:after="18" w:line="240" w:lineRule="auto"/>
        <w:ind w:left="1235" w:right="1285" w:hanging="10"/>
        <w:jc w:val="center"/>
        <w:rPr>
          <w:rFonts w:ascii="Tahoma" w:hAnsi="Tahoma" w:cs="Tahoma"/>
          <w:b/>
        </w:rPr>
      </w:pPr>
      <w:r w:rsidRPr="00C60667">
        <w:rPr>
          <w:rFonts w:ascii="Tahoma" w:hAnsi="Tahoma" w:cs="Tahoma"/>
          <w:b/>
        </w:rPr>
        <w:t>Задание</w:t>
      </w:r>
      <w:r w:rsidR="001B083A" w:rsidRPr="00C60667">
        <w:rPr>
          <w:rFonts w:ascii="Tahoma" w:hAnsi="Tahoma" w:cs="Tahoma"/>
          <w:b/>
        </w:rPr>
        <w:t xml:space="preserve"> к закупочной процедуре:</w:t>
      </w:r>
    </w:p>
    <w:p w:rsidR="007D0BE5" w:rsidRPr="00821540" w:rsidRDefault="001B083A">
      <w:pPr>
        <w:pStyle w:val="Default"/>
        <w:jc w:val="center"/>
        <w:rPr>
          <w:rFonts w:ascii="Tahoma" w:hAnsi="Tahoma" w:cs="Tahoma"/>
          <w:b/>
          <w:color w:val="auto"/>
          <w:sz w:val="22"/>
          <w:szCs w:val="22"/>
        </w:rPr>
      </w:pPr>
      <w:r w:rsidRPr="00821540">
        <w:rPr>
          <w:rFonts w:ascii="Tahoma" w:hAnsi="Tahoma" w:cs="Tahoma"/>
          <w:b/>
          <w:sz w:val="22"/>
          <w:szCs w:val="22"/>
        </w:rPr>
        <w:t>О</w:t>
      </w:r>
      <w:r w:rsidR="006E69B3" w:rsidRPr="00821540">
        <w:rPr>
          <w:rFonts w:ascii="Tahoma" w:hAnsi="Tahoma" w:cs="Tahoma"/>
          <w:b/>
          <w:sz w:val="22"/>
          <w:szCs w:val="22"/>
        </w:rPr>
        <w:t xml:space="preserve">казание услуг </w:t>
      </w:r>
      <w:r w:rsidRPr="00821540">
        <w:rPr>
          <w:rFonts w:ascii="Tahoma" w:hAnsi="Tahoma" w:cs="Tahoma"/>
          <w:b/>
          <w:sz w:val="22"/>
          <w:szCs w:val="22"/>
        </w:rPr>
        <w:t>К</w:t>
      </w:r>
      <w:r w:rsidR="006E69B3" w:rsidRPr="00821540">
        <w:rPr>
          <w:rFonts w:ascii="Tahoma" w:hAnsi="Tahoma" w:cs="Tahoma"/>
          <w:b/>
          <w:sz w:val="22"/>
          <w:szCs w:val="22"/>
        </w:rPr>
        <w:t xml:space="preserve">онтактного центра </w:t>
      </w:r>
    </w:p>
    <w:p w:rsidR="007D0BE5" w:rsidRDefault="007D0BE5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:rsidR="007D0BE5" w:rsidRDefault="006E69B3">
      <w:pPr>
        <w:pStyle w:val="Default"/>
        <w:jc w:val="both"/>
        <w:rPr>
          <w:rFonts w:ascii="Tahoma" w:hAnsi="Tahoma" w:cs="Tahoma"/>
          <w:b/>
          <w:color w:val="auto"/>
          <w:sz w:val="22"/>
          <w:szCs w:val="22"/>
        </w:rPr>
      </w:pPr>
      <w:r>
        <w:rPr>
          <w:rFonts w:ascii="Tahoma" w:hAnsi="Tahoma" w:cs="Tahoma"/>
          <w:b/>
          <w:color w:val="auto"/>
          <w:sz w:val="22"/>
          <w:szCs w:val="22"/>
        </w:rPr>
        <w:t xml:space="preserve"> 1. Описание: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Услуги контактного центра (розничные продажи) предоставляются с целью осуществления информационного обслуживания клиентов Заказчика, включая, но не ограничиваясь операциями по продаже, обмену, возврату перевозочных документов, электронных многоцелевых документов с использованием документов АРС «Сирена-Трэвел», </w:t>
      </w:r>
      <w:r w:rsidR="00AC786D" w:rsidRPr="00AC786D">
        <w:rPr>
          <w:rFonts w:ascii="Tahoma" w:hAnsi="Tahoma" w:cs="Tahoma"/>
          <w:color w:val="auto"/>
          <w:sz w:val="22"/>
          <w:szCs w:val="22"/>
        </w:rPr>
        <w:t>corteos.ntravel.su</w:t>
      </w:r>
      <w:r>
        <w:rPr>
          <w:rFonts w:ascii="Tahoma" w:hAnsi="Tahoma" w:cs="Tahoma"/>
          <w:color w:val="auto"/>
          <w:sz w:val="22"/>
          <w:szCs w:val="22"/>
        </w:rPr>
        <w:t xml:space="preserve">, online.booking.nornik.ru, CRM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Битрикс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24, </w:t>
      </w:r>
      <w:r>
        <w:rPr>
          <w:rFonts w:ascii="Tahoma" w:hAnsi="Tahoma" w:cs="Tahoma"/>
          <w:sz w:val="22"/>
        </w:rPr>
        <w:t xml:space="preserve">S7 </w:t>
      </w:r>
      <w:proofErr w:type="spellStart"/>
      <w:r>
        <w:rPr>
          <w:rFonts w:ascii="Tahoma" w:hAnsi="Tahoma" w:cs="Tahoma"/>
          <w:sz w:val="22"/>
        </w:rPr>
        <w:t>Smart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Ticketing</w:t>
      </w:r>
      <w:proofErr w:type="spellEnd"/>
      <w:r>
        <w:rPr>
          <w:rFonts w:ascii="Tahoma" w:hAnsi="Tahoma" w:cs="Tahoma"/>
          <w:sz w:val="22"/>
        </w:rPr>
        <w:t>,</w:t>
      </w:r>
      <w:r>
        <w:rPr>
          <w:rFonts w:ascii="Tahoma" w:hAnsi="Tahoma" w:cs="Tahoma"/>
          <w:color w:val="auto"/>
          <w:sz w:val="22"/>
          <w:szCs w:val="22"/>
        </w:rPr>
        <w:t xml:space="preserve"> всех систем бронирования поставщиков, с использованием АСБ и платежного шлюза Заказчика в режиме 24/7/365.</w:t>
      </w:r>
    </w:p>
    <w:p w:rsidR="007D0BE5" w:rsidRDefault="007D0BE5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:rsidR="007D0BE5" w:rsidRDefault="006E69B3">
      <w:pPr>
        <w:pStyle w:val="Default"/>
        <w:jc w:val="both"/>
        <w:rPr>
          <w:rFonts w:ascii="Tahoma" w:hAnsi="Tahoma" w:cs="Tahoma"/>
          <w:b/>
          <w:color w:val="auto"/>
          <w:sz w:val="22"/>
          <w:szCs w:val="22"/>
        </w:rPr>
      </w:pPr>
      <w:r>
        <w:rPr>
          <w:rFonts w:ascii="Tahoma" w:hAnsi="Tahoma" w:cs="Tahoma"/>
          <w:b/>
          <w:color w:val="auto"/>
          <w:sz w:val="22"/>
          <w:szCs w:val="22"/>
        </w:rPr>
        <w:t xml:space="preserve">2. Исходные </w:t>
      </w:r>
      <w:r w:rsidR="00206DC2">
        <w:rPr>
          <w:rFonts w:ascii="Tahoma" w:hAnsi="Tahoma" w:cs="Tahoma"/>
          <w:b/>
          <w:color w:val="auto"/>
          <w:sz w:val="22"/>
          <w:szCs w:val="22"/>
        </w:rPr>
        <w:t>данные: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2.1. Основные функции Контактного центра: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розничная продажа и оформление всех тур услуг </w:t>
      </w:r>
      <w:r w:rsidR="00AC786D">
        <w:rPr>
          <w:rFonts w:ascii="Tahoma" w:hAnsi="Tahoma" w:cs="Tahoma"/>
          <w:color w:val="auto"/>
          <w:sz w:val="22"/>
          <w:szCs w:val="22"/>
        </w:rPr>
        <w:t>Заказчика</w:t>
      </w:r>
      <w:r>
        <w:rPr>
          <w:rFonts w:ascii="Tahoma" w:hAnsi="Tahoma" w:cs="Tahoma"/>
          <w:color w:val="auto"/>
          <w:sz w:val="22"/>
          <w:szCs w:val="22"/>
        </w:rPr>
        <w:t xml:space="preserve">, авиабилетов, дополнительных услуг авиакомпаний, маршрутное такси, Аэроэкспресс,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жд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билеты и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др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 информационно – справочная служба</w:t>
      </w:r>
      <w:r>
        <w:rPr>
          <w:color w:val="auto"/>
          <w:sz w:val="22"/>
          <w:szCs w:val="22"/>
        </w:rPr>
        <w:t xml:space="preserve">: </w:t>
      </w:r>
      <w:r w:rsidRPr="00D36ED8">
        <w:rPr>
          <w:rFonts w:ascii="Tahoma" w:hAnsi="Tahoma" w:cs="Tahoma"/>
          <w:color w:val="auto"/>
          <w:sz w:val="22"/>
          <w:szCs w:val="22"/>
        </w:rPr>
        <w:t>предоставление информации</w:t>
      </w:r>
      <w:r>
        <w:rPr>
          <w:rFonts w:ascii="Tahoma" w:hAnsi="Tahoma" w:cs="Tahoma"/>
          <w:color w:val="auto"/>
          <w:sz w:val="22"/>
          <w:szCs w:val="22"/>
        </w:rPr>
        <w:t xml:space="preserve"> (о графиках работы офисов продаж, услуг</w:t>
      </w:r>
      <w:r w:rsidR="00AC786D">
        <w:rPr>
          <w:rFonts w:ascii="Tahoma" w:hAnsi="Tahoma" w:cs="Tahoma"/>
          <w:color w:val="auto"/>
          <w:sz w:val="22"/>
          <w:szCs w:val="22"/>
        </w:rPr>
        <w:t>ах</w:t>
      </w:r>
      <w:r>
        <w:rPr>
          <w:rFonts w:ascii="Tahoma" w:hAnsi="Tahoma" w:cs="Tahoma"/>
          <w:color w:val="auto"/>
          <w:sz w:val="22"/>
          <w:szCs w:val="22"/>
        </w:rPr>
        <w:t xml:space="preserve"> </w:t>
      </w:r>
      <w:r w:rsidR="00AC786D">
        <w:rPr>
          <w:rFonts w:ascii="Tahoma" w:hAnsi="Tahoma" w:cs="Tahoma"/>
          <w:color w:val="auto"/>
          <w:sz w:val="22"/>
          <w:szCs w:val="22"/>
        </w:rPr>
        <w:t>Заказчика</w:t>
      </w:r>
      <w:r>
        <w:rPr>
          <w:rFonts w:ascii="Tahoma" w:hAnsi="Tahoma" w:cs="Tahoma"/>
          <w:color w:val="auto"/>
          <w:sz w:val="22"/>
          <w:szCs w:val="22"/>
        </w:rPr>
        <w:t xml:space="preserve">, их стоимость, условия предоставления, </w:t>
      </w:r>
      <w:r w:rsidRPr="00D36ED8">
        <w:rPr>
          <w:rFonts w:ascii="Tahoma" w:hAnsi="Tahoma" w:cs="Tahoma"/>
          <w:color w:val="auto"/>
          <w:sz w:val="22"/>
          <w:szCs w:val="22"/>
        </w:rPr>
        <w:t>проводим</w:t>
      </w:r>
      <w:r>
        <w:rPr>
          <w:rFonts w:ascii="Tahoma" w:hAnsi="Tahoma" w:cs="Tahoma"/>
          <w:color w:val="auto"/>
          <w:sz w:val="22"/>
          <w:szCs w:val="22"/>
        </w:rPr>
        <w:t>ые  акции и их условия, сбор информации о</w:t>
      </w:r>
      <w:r w:rsidR="00AC786D">
        <w:rPr>
          <w:rFonts w:ascii="Tahoma" w:hAnsi="Tahoma" w:cs="Tahoma"/>
          <w:color w:val="auto"/>
          <w:sz w:val="22"/>
          <w:szCs w:val="22"/>
        </w:rPr>
        <w:t>т</w:t>
      </w:r>
      <w:r>
        <w:rPr>
          <w:rFonts w:ascii="Tahoma" w:hAnsi="Tahoma" w:cs="Tahoma"/>
          <w:color w:val="auto"/>
          <w:sz w:val="22"/>
          <w:szCs w:val="22"/>
        </w:rPr>
        <w:t xml:space="preserve"> клиентов о качестве обслуживания, фиксация их пожеланий, замечаний и предложений с целью усовершенствование услуг и т.д.);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круглосуточное обслуживание;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обработка входящих писем поступающие в CRM-системы </w:t>
      </w:r>
      <w:r w:rsidR="00AC786D">
        <w:rPr>
          <w:rFonts w:ascii="Tahoma" w:hAnsi="Tahoma" w:cs="Tahoma"/>
          <w:color w:val="auto"/>
          <w:sz w:val="22"/>
          <w:szCs w:val="22"/>
        </w:rPr>
        <w:t>З</w:t>
      </w:r>
      <w:r>
        <w:rPr>
          <w:rFonts w:ascii="Tahoma" w:hAnsi="Tahoma" w:cs="Tahoma"/>
          <w:color w:val="auto"/>
          <w:sz w:val="22"/>
          <w:szCs w:val="22"/>
        </w:rPr>
        <w:t>аказчика</w:t>
      </w:r>
      <w:r w:rsidR="00AC786D">
        <w:rPr>
          <w:rFonts w:ascii="Tahoma" w:hAnsi="Tahoma" w:cs="Tahoma"/>
          <w:color w:val="auto"/>
          <w:sz w:val="22"/>
          <w:szCs w:val="22"/>
        </w:rPr>
        <w:t xml:space="preserve"> и обращений через ЧАТ </w:t>
      </w:r>
      <w:proofErr w:type="gramStart"/>
      <w:r w:rsidR="00AC786D">
        <w:rPr>
          <w:rFonts w:ascii="Tahoma" w:hAnsi="Tahoma" w:cs="Tahoma"/>
          <w:color w:val="auto"/>
          <w:sz w:val="22"/>
          <w:szCs w:val="22"/>
        </w:rPr>
        <w:t xml:space="preserve">БОТ, </w:t>
      </w:r>
      <w:r>
        <w:rPr>
          <w:rFonts w:ascii="Tahoma" w:hAnsi="Tahoma" w:cs="Tahoma"/>
          <w:color w:val="auto"/>
          <w:sz w:val="22"/>
          <w:szCs w:val="22"/>
        </w:rPr>
        <w:t xml:space="preserve"> с</w:t>
      </w:r>
      <w:proofErr w:type="gramEnd"/>
      <w:r>
        <w:rPr>
          <w:rFonts w:ascii="Tahoma" w:hAnsi="Tahoma" w:cs="Tahoma"/>
          <w:color w:val="auto"/>
          <w:sz w:val="22"/>
          <w:szCs w:val="22"/>
        </w:rPr>
        <w:t xml:space="preserve"> грамотными и качественными ответами в оперативном режиме;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обработка входящих и исходящих вызовов;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 обработка заявок в системах:</w:t>
      </w:r>
      <w:r>
        <w:rPr>
          <w:rFonts w:ascii="Tahoma" w:hAnsi="Tahoma" w:cs="Tahoma"/>
          <w:color w:val="auto"/>
          <w:sz w:val="20"/>
          <w:szCs w:val="20"/>
        </w:rPr>
        <w:t xml:space="preserve"> </w:t>
      </w:r>
      <w:r w:rsidR="00980E77" w:rsidRPr="00AC786D">
        <w:rPr>
          <w:rFonts w:ascii="Tahoma" w:hAnsi="Tahoma" w:cs="Tahoma"/>
          <w:color w:val="auto"/>
          <w:sz w:val="22"/>
          <w:szCs w:val="22"/>
        </w:rPr>
        <w:t>corteos.ntravel.su</w:t>
      </w:r>
      <w:r>
        <w:rPr>
          <w:rFonts w:ascii="Tahoma" w:hAnsi="Tahoma" w:cs="Tahoma"/>
          <w:color w:val="auto"/>
          <w:sz w:val="22"/>
          <w:szCs w:val="22"/>
        </w:rPr>
        <w:t xml:space="preserve"> (раздел «отпуска» и «личные                            поездки»), online.booking.nornik.ru, travel.nornik.ru, CRM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Битрикс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24. Осуществление коммуникаций с потенциальными и будущими клиентами с помощью средств связи (телефония, почта, чаты платформ, мессенджеры и т. д);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проведение маркетинговых исследований (опросы, заполнение карточек Пассажиров);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 проведение анализов по улучшению качества по предоставленным услугам</w:t>
      </w:r>
      <w:r w:rsidR="00CD1490">
        <w:rPr>
          <w:rFonts w:ascii="Tahoma" w:hAnsi="Tahoma" w:cs="Tahoma"/>
          <w:color w:val="auto"/>
          <w:sz w:val="22"/>
          <w:szCs w:val="22"/>
        </w:rPr>
        <w:t xml:space="preserve"> и </w:t>
      </w:r>
      <w:r>
        <w:rPr>
          <w:rFonts w:ascii="Tahoma" w:hAnsi="Tahoma" w:cs="Tahoma"/>
          <w:color w:val="auto"/>
          <w:sz w:val="22"/>
          <w:szCs w:val="22"/>
        </w:rPr>
        <w:t>т.д.;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</w:t>
      </w:r>
      <w:r w:rsidR="00CD1490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>прием запроса Пассажира на подтверждение дополнительных услуг, связанных со специальным обслуживанием (перевозка животных, несопровождаемых детей и т.д.), согласование запроса с Авиакомпаниями, предоставление информации Клиенту</w:t>
      </w:r>
      <w:r w:rsidR="00CD1490">
        <w:rPr>
          <w:rFonts w:ascii="Tahoma" w:hAnsi="Tahoma" w:cs="Tahoma"/>
          <w:color w:val="auto"/>
          <w:sz w:val="22"/>
          <w:szCs w:val="22"/>
        </w:rPr>
        <w:t>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</w:t>
      </w:r>
      <w:r w:rsidR="00CD1490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 xml:space="preserve">онсультирование (предоставление информации, ответы на вопросы) Клиентов Заказчика по услугам Заказчика, включая, но не ограничиваясь, справочной информацией о перевозке, статусам созданных бронирований клиентов Заказчика, подбором оптимального маршрута и стоимости перевозки, продажей и оформление </w:t>
      </w:r>
      <w:r>
        <w:rPr>
          <w:rFonts w:ascii="Tahoma" w:hAnsi="Tahoma" w:cs="Tahoma"/>
          <w:color w:val="auto"/>
          <w:sz w:val="22"/>
          <w:szCs w:val="22"/>
        </w:rPr>
        <w:lastRenderedPageBreak/>
        <w:t xml:space="preserve">перевозки, дополнительных услуг, страховых продуктов, связанные с деятельностью Заказчика.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2.2. Место нахождения сотрудников на территории Исполнителя (включая удаленную работу).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2.3. План: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2.3.1. По операциям: </w:t>
      </w:r>
    </w:p>
    <w:p w:rsidR="007D486D" w:rsidRDefault="007D486D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</w:t>
      </w:r>
      <w:r w:rsidRPr="00C361E8">
        <w:rPr>
          <w:rFonts w:ascii="Tahoma" w:hAnsi="Tahoma" w:cs="Tahoma"/>
          <w:color w:val="auto"/>
          <w:sz w:val="22"/>
          <w:szCs w:val="22"/>
        </w:rPr>
        <w:t>дневная смена (5/2) (с 11:00-20:00 Красноярского времени);</w:t>
      </w:r>
    </w:p>
    <w:p w:rsidR="00D35FD7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</w:t>
      </w:r>
      <w:r w:rsidR="008E359A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>дневная смена (с 08:00-20:00 Красноярского времени)</w:t>
      </w:r>
      <w:r w:rsidR="00D35FD7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 xml:space="preserve">- 132 операции;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 ночная смена (c 20:00-08:00 Красноярского времени)</w:t>
      </w:r>
      <w:r w:rsidR="00D35FD7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 xml:space="preserve">– 64 операций, включая отработку срочных заданий в системах: </w:t>
      </w:r>
      <w:r w:rsidR="001742A1" w:rsidRPr="00AC786D">
        <w:rPr>
          <w:rFonts w:ascii="Tahoma" w:hAnsi="Tahoma" w:cs="Tahoma"/>
          <w:color w:val="auto"/>
          <w:sz w:val="22"/>
          <w:szCs w:val="22"/>
        </w:rPr>
        <w:t>corteos.ntravel.su</w:t>
      </w:r>
      <w:r>
        <w:rPr>
          <w:rFonts w:ascii="Tahoma" w:hAnsi="Tahoma" w:cs="Tahoma"/>
          <w:color w:val="auto"/>
          <w:sz w:val="22"/>
          <w:szCs w:val="22"/>
        </w:rPr>
        <w:t xml:space="preserve">, online.booking.nornik.ru, travel.nornik.ru (смежных подразделений);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В Случае отсутствия трафика</w:t>
      </w:r>
      <w:r w:rsidR="001742A1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 xml:space="preserve">входящих звонков штрафные санкции не применяются.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2.3.2 Потерянные звонки (не более 2%), в случае </w:t>
      </w:r>
      <w:proofErr w:type="gramStart"/>
      <w:r>
        <w:rPr>
          <w:rFonts w:ascii="Tahoma" w:hAnsi="Tahoma" w:cs="Tahoma"/>
          <w:color w:val="auto"/>
          <w:sz w:val="22"/>
          <w:szCs w:val="22"/>
        </w:rPr>
        <w:t>не выполнения</w:t>
      </w:r>
      <w:proofErr w:type="gramEnd"/>
      <w:r>
        <w:rPr>
          <w:rFonts w:ascii="Tahoma" w:hAnsi="Tahoma" w:cs="Tahoma"/>
          <w:color w:val="auto"/>
          <w:sz w:val="22"/>
          <w:szCs w:val="22"/>
        </w:rPr>
        <w:t xml:space="preserve"> применяются штрафные санкции, в размере 5%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2.3.3. Отработанны</w:t>
      </w:r>
      <w:r w:rsidR="00E760D2">
        <w:rPr>
          <w:rFonts w:ascii="Tahoma" w:hAnsi="Tahoma" w:cs="Tahoma"/>
          <w:color w:val="auto"/>
          <w:sz w:val="22"/>
          <w:szCs w:val="22"/>
        </w:rPr>
        <w:t>е</w:t>
      </w:r>
      <w:r>
        <w:rPr>
          <w:rFonts w:ascii="Tahoma" w:hAnsi="Tahoma" w:cs="Tahoma"/>
          <w:color w:val="auto"/>
          <w:sz w:val="22"/>
          <w:szCs w:val="22"/>
        </w:rPr>
        <w:t xml:space="preserve"> задач</w:t>
      </w:r>
      <w:r w:rsidR="00E760D2">
        <w:rPr>
          <w:rFonts w:ascii="Tahoma" w:hAnsi="Tahoma" w:cs="Tahoma"/>
          <w:color w:val="auto"/>
          <w:sz w:val="22"/>
          <w:szCs w:val="22"/>
        </w:rPr>
        <w:t>и</w:t>
      </w:r>
      <w:r>
        <w:rPr>
          <w:rFonts w:ascii="Tahoma" w:hAnsi="Tahoma" w:cs="Tahoma"/>
          <w:color w:val="auto"/>
          <w:sz w:val="22"/>
          <w:szCs w:val="22"/>
        </w:rPr>
        <w:t xml:space="preserve"> % (SLА </w:t>
      </w:r>
      <w:r w:rsidR="00E760D2">
        <w:rPr>
          <w:rFonts w:ascii="Tahoma" w:hAnsi="Tahoma" w:cs="Tahoma"/>
          <w:color w:val="auto"/>
          <w:sz w:val="22"/>
          <w:szCs w:val="22"/>
        </w:rPr>
        <w:t xml:space="preserve">CRM </w:t>
      </w:r>
      <w:proofErr w:type="spellStart"/>
      <w:r w:rsidR="00E760D2">
        <w:rPr>
          <w:rFonts w:ascii="Tahoma" w:hAnsi="Tahoma" w:cs="Tahoma"/>
          <w:color w:val="auto"/>
          <w:sz w:val="22"/>
          <w:szCs w:val="22"/>
        </w:rPr>
        <w:t>Битрикс</w:t>
      </w:r>
      <w:proofErr w:type="spellEnd"/>
      <w:r w:rsidR="00E760D2">
        <w:rPr>
          <w:rFonts w:ascii="Tahoma" w:hAnsi="Tahoma" w:cs="Tahoma"/>
          <w:color w:val="auto"/>
          <w:sz w:val="22"/>
          <w:szCs w:val="22"/>
        </w:rPr>
        <w:t xml:space="preserve"> 24</w:t>
      </w:r>
      <w:r>
        <w:rPr>
          <w:rFonts w:ascii="Tahoma" w:hAnsi="Tahoma" w:cs="Tahoma"/>
          <w:color w:val="auto"/>
          <w:sz w:val="22"/>
          <w:szCs w:val="22"/>
        </w:rPr>
        <w:t xml:space="preserve">), целевое значение </w:t>
      </w:r>
      <w:r w:rsidR="005924A2">
        <w:rPr>
          <w:rFonts w:ascii="Tahoma" w:hAnsi="Tahoma" w:cs="Tahoma"/>
          <w:color w:val="auto"/>
          <w:sz w:val="22"/>
          <w:szCs w:val="22"/>
        </w:rPr>
        <w:t xml:space="preserve">- </w:t>
      </w:r>
      <w:r>
        <w:rPr>
          <w:rFonts w:ascii="Tahoma" w:hAnsi="Tahoma" w:cs="Tahoma"/>
          <w:color w:val="auto"/>
          <w:sz w:val="22"/>
          <w:szCs w:val="22"/>
        </w:rPr>
        <w:t xml:space="preserve">80%, в случае </w:t>
      </w:r>
      <w:proofErr w:type="gramStart"/>
      <w:r>
        <w:rPr>
          <w:rFonts w:ascii="Tahoma" w:hAnsi="Tahoma" w:cs="Tahoma"/>
          <w:color w:val="auto"/>
          <w:sz w:val="22"/>
          <w:szCs w:val="22"/>
        </w:rPr>
        <w:t>не выполнения</w:t>
      </w:r>
      <w:proofErr w:type="gramEnd"/>
      <w:r>
        <w:rPr>
          <w:rFonts w:ascii="Tahoma" w:hAnsi="Tahoma" w:cs="Tahoma"/>
          <w:color w:val="auto"/>
          <w:sz w:val="22"/>
          <w:szCs w:val="22"/>
        </w:rPr>
        <w:t xml:space="preserve"> применяются штрафные санкции, в размере 5%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2.3.4. План по показателям конверсии услуг, целевое суммарное значение</w:t>
      </w:r>
      <w:r w:rsidR="005924A2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>-</w:t>
      </w:r>
      <w:r w:rsidR="005924A2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>25%, в случае невыполнения применяется снижающий коэффициент.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2.4. Перечень операций Контактного центра: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 обработка входящих/исходящих телефонных звонков, включая звонки от Корпоративных клиентов: день-консультации, ночь-снятие мест, вынужденный возврат, перенос трансфера и др.</w:t>
      </w:r>
      <w:r w:rsidR="005924A2">
        <w:rPr>
          <w:rFonts w:ascii="Tahoma" w:hAnsi="Tahoma" w:cs="Tahoma"/>
          <w:color w:val="auto"/>
          <w:sz w:val="22"/>
          <w:szCs w:val="22"/>
        </w:rPr>
        <w:t>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осуществление коммуникаций/обратной связи с потенциальными и будущими клиентами с помощью средств связи (телефония, почта, чаты платформ, мессенджеры,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Битрикс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24 и т. д);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 обработка входящих писем</w:t>
      </w:r>
      <w:r w:rsidR="004D4FD4">
        <w:rPr>
          <w:rFonts w:ascii="Tahoma" w:hAnsi="Tahoma" w:cs="Tahoma"/>
          <w:color w:val="auto"/>
          <w:sz w:val="22"/>
          <w:szCs w:val="22"/>
        </w:rPr>
        <w:t>,</w:t>
      </w:r>
      <w:r>
        <w:rPr>
          <w:rFonts w:ascii="Tahoma" w:hAnsi="Tahoma" w:cs="Tahoma"/>
          <w:color w:val="auto"/>
          <w:sz w:val="22"/>
          <w:szCs w:val="22"/>
        </w:rPr>
        <w:t xml:space="preserve"> поступающи</w:t>
      </w:r>
      <w:r w:rsidR="004D4FD4">
        <w:rPr>
          <w:rFonts w:ascii="Tahoma" w:hAnsi="Tahoma" w:cs="Tahoma"/>
          <w:color w:val="auto"/>
          <w:sz w:val="22"/>
          <w:szCs w:val="22"/>
        </w:rPr>
        <w:t>х</w:t>
      </w:r>
      <w:r>
        <w:rPr>
          <w:rFonts w:ascii="Tahoma" w:hAnsi="Tahoma" w:cs="Tahoma"/>
          <w:color w:val="auto"/>
          <w:sz w:val="22"/>
          <w:szCs w:val="22"/>
        </w:rPr>
        <w:t xml:space="preserve"> в CRM-системы </w:t>
      </w:r>
      <w:r w:rsidR="004D4FD4">
        <w:rPr>
          <w:rFonts w:ascii="Tahoma" w:hAnsi="Tahoma" w:cs="Tahoma"/>
          <w:color w:val="auto"/>
          <w:sz w:val="22"/>
          <w:szCs w:val="22"/>
        </w:rPr>
        <w:t>З</w:t>
      </w:r>
      <w:r>
        <w:rPr>
          <w:rFonts w:ascii="Tahoma" w:hAnsi="Tahoma" w:cs="Tahoma"/>
          <w:color w:val="auto"/>
          <w:sz w:val="22"/>
          <w:szCs w:val="22"/>
        </w:rPr>
        <w:t>аказчика</w:t>
      </w:r>
      <w:r w:rsidR="004D4FD4">
        <w:rPr>
          <w:rFonts w:ascii="Tahoma" w:hAnsi="Tahoma" w:cs="Tahoma"/>
          <w:color w:val="auto"/>
          <w:sz w:val="22"/>
          <w:szCs w:val="22"/>
        </w:rPr>
        <w:t>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</w:t>
      </w:r>
      <w:r w:rsidR="004D4FD4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 xml:space="preserve">обработка заявок в системах: </w:t>
      </w:r>
      <w:proofErr w:type="spellStart"/>
      <w:r w:rsidR="004D4FD4" w:rsidRPr="00AC786D">
        <w:rPr>
          <w:rFonts w:ascii="Tahoma" w:hAnsi="Tahoma" w:cs="Tahoma"/>
          <w:color w:val="auto"/>
          <w:sz w:val="22"/>
          <w:szCs w:val="22"/>
        </w:rPr>
        <w:t>corteos.ntravel.su</w:t>
      </w:r>
      <w:r>
        <w:rPr>
          <w:rFonts w:ascii="Tahoma" w:hAnsi="Tahoma" w:cs="Tahoma"/>
          <w:color w:val="auto"/>
          <w:sz w:val="22"/>
          <w:szCs w:val="22"/>
        </w:rPr>
        <w:t>u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(раздел «отпуска» и «личные поездки»), online.booking.nornik.ru, travel.nornik.ru, CRM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Битрикс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24 - продажа перевозочного документа;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</w:t>
      </w:r>
      <w:r w:rsidR="004D4FD4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 xml:space="preserve">продажа дополнительных услуг авиакомпании (выбор платного места, предоплаченный багаж, питание на борту и т.д.);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продажа полиса добровольного страхования; </w:t>
      </w:r>
    </w:p>
    <w:p w:rsidR="007D0BE5" w:rsidRDefault="005B0B4F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</w:t>
      </w:r>
      <w:r w:rsidR="004D4FD4">
        <w:rPr>
          <w:rFonts w:ascii="Tahoma" w:hAnsi="Tahoma" w:cs="Tahoma"/>
          <w:color w:val="auto"/>
          <w:sz w:val="22"/>
          <w:szCs w:val="22"/>
        </w:rPr>
        <w:t xml:space="preserve"> </w:t>
      </w:r>
      <w:r w:rsidR="006E69B3">
        <w:rPr>
          <w:rFonts w:ascii="Tahoma" w:hAnsi="Tahoma" w:cs="Tahoma"/>
          <w:color w:val="auto"/>
          <w:sz w:val="22"/>
          <w:szCs w:val="22"/>
        </w:rPr>
        <w:t xml:space="preserve">оформление дубликата чека;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</w:t>
      </w:r>
      <w:r w:rsidR="004D4FD4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 xml:space="preserve">маршрутное </w:t>
      </w:r>
      <w:proofErr w:type="gramStart"/>
      <w:r>
        <w:rPr>
          <w:rFonts w:ascii="Tahoma" w:hAnsi="Tahoma" w:cs="Tahoma"/>
          <w:color w:val="auto"/>
          <w:sz w:val="22"/>
          <w:szCs w:val="22"/>
        </w:rPr>
        <w:t>такси</w:t>
      </w:r>
      <w:r w:rsidR="004D4FD4">
        <w:rPr>
          <w:rFonts w:ascii="Tahoma" w:hAnsi="Tahoma" w:cs="Tahoma"/>
          <w:color w:val="auto"/>
          <w:sz w:val="22"/>
          <w:szCs w:val="22"/>
        </w:rPr>
        <w:t>;</w:t>
      </w:r>
      <w:r w:rsidR="005B0B4F">
        <w:rPr>
          <w:rFonts w:ascii="Tahoma" w:hAnsi="Tahoma" w:cs="Tahoma"/>
          <w:color w:val="auto"/>
          <w:sz w:val="22"/>
          <w:szCs w:val="22"/>
        </w:rPr>
        <w:t>-</w:t>
      </w:r>
      <w:proofErr w:type="gramEnd"/>
      <w:r>
        <w:rPr>
          <w:rFonts w:ascii="Tahoma" w:hAnsi="Tahoma" w:cs="Tahoma"/>
          <w:color w:val="auto"/>
          <w:sz w:val="22"/>
          <w:szCs w:val="22"/>
        </w:rPr>
        <w:t xml:space="preserve">оформление возврата перевозочного документа; </w:t>
      </w:r>
    </w:p>
    <w:p w:rsidR="007D0BE5" w:rsidRDefault="005B0B4F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</w:t>
      </w:r>
      <w:r w:rsidR="006E69B3">
        <w:rPr>
          <w:rFonts w:ascii="Tahoma" w:hAnsi="Tahoma" w:cs="Tahoma"/>
          <w:color w:val="auto"/>
          <w:sz w:val="22"/>
          <w:szCs w:val="22"/>
        </w:rPr>
        <w:t xml:space="preserve">оформление обмена билета; </w:t>
      </w:r>
    </w:p>
    <w:p w:rsidR="007D0BE5" w:rsidRDefault="005B0B4F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</w:t>
      </w:r>
      <w:r w:rsidR="006E69B3">
        <w:rPr>
          <w:rFonts w:ascii="Tahoma" w:hAnsi="Tahoma" w:cs="Tahoma"/>
          <w:color w:val="auto"/>
          <w:sz w:val="22"/>
          <w:szCs w:val="22"/>
        </w:rPr>
        <w:t>оформление справок</w:t>
      </w:r>
      <w:r w:rsidR="004D4FD4">
        <w:rPr>
          <w:rFonts w:ascii="Tahoma" w:hAnsi="Tahoma" w:cs="Tahoma"/>
          <w:color w:val="auto"/>
          <w:sz w:val="22"/>
          <w:szCs w:val="22"/>
        </w:rPr>
        <w:t>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-оформление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Vip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залов</w:t>
      </w:r>
      <w:r w:rsidR="004D4FD4">
        <w:rPr>
          <w:rFonts w:ascii="Tahoma" w:hAnsi="Tahoma" w:cs="Tahoma"/>
          <w:color w:val="auto"/>
          <w:sz w:val="22"/>
          <w:szCs w:val="22"/>
        </w:rPr>
        <w:t>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-продажа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жд</w:t>
      </w:r>
      <w:proofErr w:type="spellEnd"/>
      <w:r>
        <w:rPr>
          <w:rFonts w:ascii="Tahoma" w:hAnsi="Tahoma" w:cs="Tahoma"/>
          <w:color w:val="auto"/>
          <w:sz w:val="22"/>
          <w:szCs w:val="22"/>
        </w:rPr>
        <w:t>/аэроэкспресс билетов</w:t>
      </w:r>
      <w:r w:rsidR="004D4FD4">
        <w:rPr>
          <w:rFonts w:ascii="Tahoma" w:hAnsi="Tahoma" w:cs="Tahoma"/>
          <w:color w:val="auto"/>
          <w:sz w:val="22"/>
          <w:szCs w:val="22"/>
        </w:rPr>
        <w:t>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-оформление туров</w:t>
      </w:r>
      <w:r w:rsidR="004D4FD4">
        <w:rPr>
          <w:rFonts w:ascii="Tahoma" w:hAnsi="Tahoma" w:cs="Tahoma"/>
          <w:color w:val="auto"/>
          <w:sz w:val="22"/>
          <w:szCs w:val="22"/>
        </w:rPr>
        <w:t>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-оформление всех услуг </w:t>
      </w:r>
      <w:proofErr w:type="spellStart"/>
      <w:r w:rsidR="004D4FD4">
        <w:rPr>
          <w:rFonts w:ascii="Tahoma" w:hAnsi="Tahoma" w:cs="Tahoma"/>
          <w:color w:val="auto"/>
          <w:sz w:val="22"/>
          <w:szCs w:val="22"/>
        </w:rPr>
        <w:t>Заказчика</w:t>
      </w:r>
      <w:r>
        <w:rPr>
          <w:rFonts w:ascii="Tahoma" w:hAnsi="Tahoma" w:cs="Tahoma"/>
          <w:color w:val="auto"/>
          <w:sz w:val="22"/>
          <w:szCs w:val="22"/>
        </w:rPr>
        <w:t>а</w:t>
      </w:r>
      <w:proofErr w:type="spellEnd"/>
      <w:r>
        <w:rPr>
          <w:rFonts w:ascii="Tahoma" w:hAnsi="Tahoma" w:cs="Tahoma"/>
          <w:color w:val="auto"/>
          <w:sz w:val="22"/>
          <w:szCs w:val="22"/>
        </w:rPr>
        <w:t>, включая вновь вводимые услуги</w:t>
      </w:r>
      <w:r w:rsidR="004D4FD4">
        <w:rPr>
          <w:rFonts w:ascii="Tahoma" w:hAnsi="Tahoma" w:cs="Tahoma"/>
          <w:color w:val="auto"/>
          <w:sz w:val="22"/>
          <w:szCs w:val="22"/>
        </w:rPr>
        <w:t>.</w:t>
      </w:r>
    </w:p>
    <w:p w:rsidR="007D0BE5" w:rsidRDefault="007D0BE5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:rsidR="007D0BE5" w:rsidRDefault="006E69B3">
      <w:pPr>
        <w:pStyle w:val="Default"/>
        <w:jc w:val="both"/>
        <w:rPr>
          <w:rFonts w:ascii="Tahoma" w:hAnsi="Tahoma" w:cs="Tahoma"/>
          <w:b/>
          <w:color w:val="auto"/>
          <w:sz w:val="22"/>
          <w:szCs w:val="22"/>
        </w:rPr>
      </w:pPr>
      <w:r>
        <w:rPr>
          <w:rFonts w:ascii="Tahoma" w:hAnsi="Tahoma" w:cs="Tahoma"/>
          <w:b/>
          <w:color w:val="auto"/>
          <w:sz w:val="22"/>
          <w:szCs w:val="22"/>
        </w:rPr>
        <w:t xml:space="preserve">3. Описание Контактного центра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 Требования: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3.1.1. Контактный центр должен функционировать с использованием только программного обеспечения Заказчика, обеспечивая исполнени</w:t>
      </w:r>
      <w:r w:rsidR="00822015">
        <w:rPr>
          <w:rFonts w:ascii="Tahoma" w:hAnsi="Tahoma" w:cs="Tahoma"/>
          <w:color w:val="auto"/>
          <w:sz w:val="22"/>
          <w:szCs w:val="22"/>
        </w:rPr>
        <w:t>е</w:t>
      </w:r>
      <w:r>
        <w:rPr>
          <w:rFonts w:ascii="Tahoma" w:hAnsi="Tahoma" w:cs="Tahoma"/>
          <w:color w:val="auto"/>
          <w:sz w:val="22"/>
          <w:szCs w:val="22"/>
        </w:rPr>
        <w:t xml:space="preserve"> SLA Заказчика, согласно </w:t>
      </w:r>
      <w:r w:rsidRPr="00056456">
        <w:rPr>
          <w:rFonts w:ascii="Tahoma" w:hAnsi="Tahoma" w:cs="Tahoma"/>
          <w:color w:val="auto"/>
          <w:sz w:val="22"/>
          <w:szCs w:val="22"/>
        </w:rPr>
        <w:t>Приложени</w:t>
      </w:r>
      <w:r w:rsidR="000A199E" w:rsidRPr="00821540">
        <w:rPr>
          <w:rFonts w:ascii="Tahoma" w:hAnsi="Tahoma" w:cs="Tahoma"/>
          <w:color w:val="auto"/>
          <w:sz w:val="22"/>
          <w:szCs w:val="22"/>
        </w:rPr>
        <w:t>ю</w:t>
      </w:r>
      <w:r w:rsidRPr="00056456">
        <w:rPr>
          <w:rFonts w:ascii="Tahoma" w:hAnsi="Tahoma" w:cs="Tahoma"/>
          <w:color w:val="auto"/>
          <w:sz w:val="22"/>
          <w:szCs w:val="22"/>
        </w:rPr>
        <w:t xml:space="preserve"> № </w:t>
      </w:r>
      <w:r w:rsidR="000A199E" w:rsidRPr="00821540">
        <w:rPr>
          <w:rFonts w:ascii="Tahoma" w:hAnsi="Tahoma" w:cs="Tahoma"/>
          <w:color w:val="auto"/>
          <w:sz w:val="22"/>
          <w:szCs w:val="22"/>
        </w:rPr>
        <w:t>2</w:t>
      </w:r>
      <w:r w:rsidR="000A199E" w:rsidRPr="00056456">
        <w:rPr>
          <w:rFonts w:ascii="Tahoma" w:hAnsi="Tahoma" w:cs="Tahoma"/>
          <w:color w:val="auto"/>
          <w:sz w:val="22"/>
          <w:szCs w:val="22"/>
        </w:rPr>
        <w:t xml:space="preserve"> </w:t>
      </w:r>
      <w:r w:rsidRPr="00056456">
        <w:rPr>
          <w:rFonts w:ascii="Tahoma" w:hAnsi="Tahoma" w:cs="Tahoma"/>
          <w:color w:val="auto"/>
          <w:sz w:val="22"/>
          <w:szCs w:val="22"/>
        </w:rPr>
        <w:t>– Целевой</w:t>
      </w:r>
      <w:r>
        <w:rPr>
          <w:rFonts w:ascii="Tahoma" w:hAnsi="Tahoma" w:cs="Tahoma"/>
          <w:color w:val="auto"/>
          <w:sz w:val="22"/>
          <w:szCs w:val="22"/>
        </w:rPr>
        <w:t xml:space="preserve"> SLA на 2025</w:t>
      </w:r>
      <w:r w:rsidR="00552575">
        <w:rPr>
          <w:rFonts w:ascii="Tahoma" w:hAnsi="Tahoma" w:cs="Tahoma"/>
          <w:color w:val="auto"/>
          <w:sz w:val="22"/>
          <w:szCs w:val="22"/>
        </w:rPr>
        <w:t>-2026</w:t>
      </w:r>
      <w:r>
        <w:rPr>
          <w:rFonts w:ascii="Tahoma" w:hAnsi="Tahoma" w:cs="Tahoma"/>
          <w:color w:val="auto"/>
          <w:sz w:val="22"/>
          <w:szCs w:val="22"/>
        </w:rPr>
        <w:t xml:space="preserve"> г.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3.1.2. Каждый сотрудник Исполнителя путём регистрации в системах Заказчика подтверждает готовность обработки входящих/исходящих вызовов, обращений;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3.1.3. Сотрудник Контактного центра при исполнении трудовых обязанностей должен неукоснительно следовать стандартам Заказчика, выполнять требования инструкций и других внутренних нормативных документов Заказчика, регламентирующих работу </w:t>
      </w:r>
      <w:r w:rsidR="00822015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 xml:space="preserve">онтактного центра;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lastRenderedPageBreak/>
        <w:t xml:space="preserve">3.1.4. Исполнитель должен обеспечить привлекаемый к работе персонал техническими средствами для выполнения поручений Заказчика в рамках обеспечения деятельности </w:t>
      </w:r>
      <w:r w:rsidR="00822015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 xml:space="preserve">онтактного центра;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3.1.5. Исполнитель должен иметь опыт обслуживания </w:t>
      </w:r>
      <w:r w:rsidR="00176E98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>онтактных центров авиакомпаний и/или туристических операторов с использованием системы бронирования АРС Сирена-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Тревел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не менее 6 месяцев.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3.1.6. Исполнитель должен обеспечивать следующий функционал: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3.1.6.1. Наличие у Исполнителя сотрудников в штате или по ДГПХ, которые будут выполнять должностные обязанности оператора </w:t>
      </w:r>
      <w:r w:rsidR="00176E98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 xml:space="preserve">онтактного центра;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3.1.6.2. Сотрудники Исполнителя должны иметь: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свидетельство ТКП по программе подготовки «Работа операторов (кассиров) аккредитованных агентств по бронированию и продаже перевозок/услуг на СПД СВВТ» и допуск к работе в Системе взаиморасчетов на воздушном транспорте по специализации «Оператор (кассир) аккредитованного агентства по бронированию и продаже перевозок/услуг на СПД СВВТ»;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 опыт работы в АРС «Сирене-Трэвел» не менее 6 месяцев, подтверждающий документ-свидетельство ТКП, с датой получения от 6 месяцев;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опыт работы в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Битрикс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24 не менее 2 месяцев;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опыт работы систем бронирования «Смарт» не менее 2-х месяцев;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опыт работы в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Corteos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не менее 6 месяцев;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базовые навыки работы с ПК;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базовые навыки использования офисного ПО;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владеть грамотной речью и письмом;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3.1.6.3. Сотрудники Исполнителя должны иметь релевантный опыт работы от 6-х месяцев; </w:t>
      </w:r>
    </w:p>
    <w:p w:rsidR="007D0BE5" w:rsidRDefault="006E69B3">
      <w:pPr>
        <w:pStyle w:val="Default"/>
        <w:jc w:val="both"/>
        <w:rPr>
          <w:rFonts w:ascii="Tahoma" w:hAnsi="Tahoma" w:cs="Tahoma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3.1.6.4. Исполнитель обеспечивает выход сотрудников, согласно Приложению № </w:t>
      </w:r>
      <w:r w:rsidR="00056456">
        <w:rPr>
          <w:rFonts w:ascii="Tahoma" w:hAnsi="Tahoma" w:cs="Tahoma"/>
          <w:color w:val="auto"/>
          <w:sz w:val="22"/>
          <w:szCs w:val="22"/>
        </w:rPr>
        <w:t>1</w:t>
      </w:r>
      <w:r w:rsidR="00076C1E">
        <w:rPr>
          <w:rFonts w:ascii="Tahoma" w:hAnsi="Tahoma" w:cs="Tahoma"/>
          <w:color w:val="auto"/>
          <w:sz w:val="22"/>
          <w:szCs w:val="22"/>
        </w:rPr>
        <w:t>, Приложению 1.1</w:t>
      </w:r>
      <w:r w:rsidR="00056456">
        <w:rPr>
          <w:rFonts w:ascii="Tahoma" w:hAnsi="Tahoma" w:cs="Tahoma"/>
          <w:color w:val="auto"/>
          <w:sz w:val="22"/>
          <w:szCs w:val="22"/>
        </w:rPr>
        <w:t xml:space="preserve"> </w:t>
      </w:r>
      <w:r>
        <w:rPr>
          <w:rFonts w:ascii="Tahoma" w:hAnsi="Tahoma" w:cs="Tahoma"/>
          <w:color w:val="auto"/>
          <w:sz w:val="22"/>
          <w:szCs w:val="22"/>
        </w:rPr>
        <w:t>– График потребностей операторов на 2025</w:t>
      </w:r>
      <w:r w:rsidR="009516F7">
        <w:rPr>
          <w:rFonts w:ascii="Tahoma" w:hAnsi="Tahoma" w:cs="Tahoma"/>
          <w:color w:val="auto"/>
          <w:sz w:val="22"/>
          <w:szCs w:val="22"/>
        </w:rPr>
        <w:t>-2026</w:t>
      </w:r>
      <w:r>
        <w:rPr>
          <w:rFonts w:ascii="Tahoma" w:hAnsi="Tahoma" w:cs="Tahoma"/>
          <w:color w:val="auto"/>
          <w:sz w:val="22"/>
          <w:szCs w:val="22"/>
        </w:rPr>
        <w:t xml:space="preserve"> г.;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3.1.6.5. Исполнитель обеспечивает контроль наличия персонала в количестве</w:t>
      </w:r>
      <w:r w:rsidR="009516F7">
        <w:rPr>
          <w:rFonts w:ascii="Tahoma" w:hAnsi="Tahoma" w:cs="Tahoma"/>
          <w:color w:val="auto"/>
          <w:sz w:val="22"/>
          <w:szCs w:val="22"/>
        </w:rPr>
        <w:t>,</w:t>
      </w:r>
      <w:r>
        <w:rPr>
          <w:rFonts w:ascii="Tahoma" w:hAnsi="Tahoma" w:cs="Tahoma"/>
          <w:color w:val="auto"/>
          <w:sz w:val="22"/>
          <w:szCs w:val="22"/>
        </w:rPr>
        <w:t xml:space="preserve"> необходимом Заказчику на рабочем месте, качественное исполнение обязанностей по поручению Заказчика, соблюдение стандартов Заказчика;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3.1.6.6. Исполнитель обеспечивает круглосуточное функционирование контактного центра; </w:t>
      </w:r>
    </w:p>
    <w:p w:rsidR="007D0BE5" w:rsidRDefault="006E69B3">
      <w:pPr>
        <w:pStyle w:val="Default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3.1.5.7. Исполнитель обеспечивает отработку срочных звонков в</w:t>
      </w:r>
      <w:r w:rsidR="001F0998">
        <w:rPr>
          <w:rFonts w:ascii="Tahoma" w:hAnsi="Tahoma" w:cs="Tahoma"/>
          <w:color w:val="auto"/>
          <w:sz w:val="22"/>
          <w:szCs w:val="22"/>
        </w:rPr>
        <w:t xml:space="preserve"> ночное время от Корпоративных </w:t>
      </w:r>
      <w:proofErr w:type="gramStart"/>
      <w:r>
        <w:rPr>
          <w:rFonts w:ascii="Tahoma" w:hAnsi="Tahoma" w:cs="Tahoma"/>
          <w:color w:val="auto"/>
          <w:sz w:val="22"/>
          <w:szCs w:val="22"/>
        </w:rPr>
        <w:t>клиентов,  требующих</w:t>
      </w:r>
      <w:proofErr w:type="gramEnd"/>
      <w:r>
        <w:rPr>
          <w:rFonts w:ascii="Tahoma" w:hAnsi="Tahoma" w:cs="Tahoma"/>
          <w:color w:val="auto"/>
          <w:sz w:val="22"/>
          <w:szCs w:val="22"/>
        </w:rPr>
        <w:t xml:space="preserve"> незамедлительной реакции (снятие мест, ранний заезд и т.д.).</w:t>
      </w:r>
    </w:p>
    <w:p w:rsidR="007D0BE5" w:rsidRDefault="006E69B3">
      <w:pPr>
        <w:pStyle w:val="Default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3.2. Отчетность: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Оператор после каждой проведенной операции продажи вносит </w:t>
      </w:r>
      <w:r w:rsidR="002E5142">
        <w:rPr>
          <w:rFonts w:ascii="Tahoma" w:hAnsi="Tahoma" w:cs="Tahoma"/>
          <w:color w:val="auto"/>
          <w:sz w:val="22"/>
          <w:szCs w:val="22"/>
        </w:rPr>
        <w:t xml:space="preserve">информацию </w:t>
      </w:r>
      <w:r>
        <w:rPr>
          <w:rFonts w:ascii="Tahoma" w:hAnsi="Tahoma" w:cs="Tahoma"/>
          <w:color w:val="auto"/>
          <w:sz w:val="22"/>
          <w:szCs w:val="22"/>
        </w:rPr>
        <w:t>в систему учета и отчетности «СОФИ» с обязательными, корректными и достоверными данным</w:t>
      </w:r>
      <w:r w:rsidR="002E5142">
        <w:rPr>
          <w:rFonts w:ascii="Tahoma" w:hAnsi="Tahoma" w:cs="Tahoma"/>
          <w:color w:val="auto"/>
          <w:sz w:val="22"/>
          <w:szCs w:val="22"/>
        </w:rPr>
        <w:t>и</w:t>
      </w:r>
      <w:r>
        <w:rPr>
          <w:rFonts w:ascii="Tahoma" w:hAnsi="Tahoma" w:cs="Tahoma"/>
          <w:color w:val="auto"/>
          <w:sz w:val="22"/>
          <w:szCs w:val="22"/>
        </w:rPr>
        <w:t xml:space="preserve">. Исполнитель обеспечивает ежедневную отчетность, достоверно отражающую объем выполненных работ.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3.2.1. Статистика предполагает предоставление следующей информации: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3.2.1.1. Суточный профиль </w:t>
      </w:r>
      <w:r w:rsidR="002E5142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 xml:space="preserve">онтактного центра с отражением объема принятых и потерянных вызовов;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3.2.1.2. Объем продаж контактного центра;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3.2.1.3. Объем входящих и исходящих вызовов;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3.2.1.4. По запросу Заказчика предоставляется статистика по статусам операторов </w:t>
      </w:r>
      <w:r w:rsidR="00E97E49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 xml:space="preserve">онтактного центра;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3.2.1.5. Иные отчеты по требованию Заказчика, которые могут быть сформированы платформой заказчика.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3.3. Техническая поддержка: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3.3.1. Техническая поддержка </w:t>
      </w:r>
      <w:r w:rsidR="00E97E49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>онтактного центра осуществляется силами Исполнителя в круглосуточном режиме</w:t>
      </w:r>
      <w:r w:rsidR="00E97E49">
        <w:rPr>
          <w:rFonts w:ascii="Tahoma" w:hAnsi="Tahoma" w:cs="Tahoma"/>
          <w:color w:val="auto"/>
          <w:sz w:val="22"/>
          <w:szCs w:val="22"/>
        </w:rPr>
        <w:t>;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3.3.2. Техническая поддержка ресурсов Заказчика осуществляется службой технической поддержки Заказчика по режиму работы Заказчика.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lastRenderedPageBreak/>
        <w:t xml:space="preserve">3.4. Мониторинг качества: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3.4.1. Исполнитель осуществляет ежедневный мониторинг качества, используя для анализа данные систем Заказчика;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3.4.2. Заказчик осуществляет ежедневный мониторинг качества и имеет право проводить необходимые для качественного обслуживания клиентов тренинги и собрания с персоналом Исполнителя;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3.4.3 Исполнитель постоянно совершенствует навыки и знания персонала с использованием данных и материалов Заказчика. </w:t>
      </w:r>
    </w:p>
    <w:p w:rsidR="007D0BE5" w:rsidRDefault="007D0BE5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:rsidR="007D0BE5" w:rsidRDefault="006E69B3">
      <w:pPr>
        <w:pStyle w:val="Default"/>
        <w:jc w:val="both"/>
        <w:rPr>
          <w:rFonts w:ascii="Tahoma" w:hAnsi="Tahoma" w:cs="Tahoma"/>
          <w:b/>
          <w:color w:val="auto"/>
          <w:sz w:val="22"/>
          <w:szCs w:val="22"/>
        </w:rPr>
      </w:pPr>
      <w:r>
        <w:rPr>
          <w:rFonts w:ascii="Tahoma" w:hAnsi="Tahoma" w:cs="Tahoma"/>
          <w:b/>
          <w:color w:val="auto"/>
          <w:sz w:val="22"/>
          <w:szCs w:val="22"/>
        </w:rPr>
        <w:t xml:space="preserve">4. Требование к участникам: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4.1. Исполнитель должен иметь опыт обслуживания </w:t>
      </w:r>
      <w:r w:rsidR="00415FE8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>онтактных центров авиакомпаний и/или туристических операторов с использованием системы бронирования АРС Сирена-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Тревел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не менее 6 месяцев. </w:t>
      </w:r>
    </w:p>
    <w:p w:rsidR="00415FE8" w:rsidRDefault="006E69B3" w:rsidP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4.2. </w:t>
      </w:r>
      <w:r w:rsidR="00415FE8">
        <w:rPr>
          <w:rFonts w:ascii="Tahoma" w:hAnsi="Tahoma" w:cs="Tahoma"/>
          <w:color w:val="auto"/>
          <w:sz w:val="22"/>
          <w:szCs w:val="22"/>
        </w:rPr>
        <w:t xml:space="preserve">Сотрудники Исполнителя должны иметь: </w:t>
      </w:r>
    </w:p>
    <w:p w:rsidR="00415FE8" w:rsidRDefault="00415FE8" w:rsidP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свидетельство ТКП по программе подготовки «Работа операторов (кассиров) аккредитованных агентств по бронированию и продаже перевозок/услуг на СПД СВВТ» и допуск к работе в Системе взаиморасчетов на воздушном транспорте по специализации «Оператор (кассир) аккредитованного агентства по бронированию и продаже перевозок/услуг на СПД СВВТ»; </w:t>
      </w:r>
    </w:p>
    <w:p w:rsidR="00415FE8" w:rsidRDefault="00415FE8" w:rsidP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- опыт работы в АРС «Сирене-Трэвел» не менее 6 месяцев, подтверждающий документ-свидетельство ТКП, с датой получения от 6</w:t>
      </w:r>
      <w:r w:rsidR="008F2AEA">
        <w:rPr>
          <w:rFonts w:ascii="Tahoma" w:hAnsi="Tahoma" w:cs="Tahoma"/>
          <w:color w:val="auto"/>
          <w:sz w:val="22"/>
          <w:szCs w:val="22"/>
        </w:rPr>
        <w:t>-ти</w:t>
      </w:r>
      <w:r>
        <w:rPr>
          <w:rFonts w:ascii="Tahoma" w:hAnsi="Tahoma" w:cs="Tahoma"/>
          <w:color w:val="auto"/>
          <w:sz w:val="22"/>
          <w:szCs w:val="22"/>
        </w:rPr>
        <w:t xml:space="preserve"> месяцев;</w:t>
      </w:r>
    </w:p>
    <w:p w:rsidR="00415FE8" w:rsidRDefault="00415FE8" w:rsidP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опыт работы в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Битрикс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24 не менее 2</w:t>
      </w:r>
      <w:r w:rsidR="008F2AEA">
        <w:rPr>
          <w:rFonts w:ascii="Tahoma" w:hAnsi="Tahoma" w:cs="Tahoma"/>
          <w:color w:val="auto"/>
          <w:sz w:val="22"/>
          <w:szCs w:val="22"/>
        </w:rPr>
        <w:t>-х</w:t>
      </w:r>
      <w:r>
        <w:rPr>
          <w:rFonts w:ascii="Tahoma" w:hAnsi="Tahoma" w:cs="Tahoma"/>
          <w:color w:val="auto"/>
          <w:sz w:val="22"/>
          <w:szCs w:val="22"/>
        </w:rPr>
        <w:t xml:space="preserve"> месяцев; </w:t>
      </w:r>
    </w:p>
    <w:p w:rsidR="00415FE8" w:rsidRDefault="00415FE8" w:rsidP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опыт работы систем бронирования «Смарт» не менее 2-х месяцев; </w:t>
      </w:r>
    </w:p>
    <w:p w:rsidR="00415FE8" w:rsidRDefault="00415FE8" w:rsidP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опыт работы в </w:t>
      </w:r>
      <w:proofErr w:type="spellStart"/>
      <w:r>
        <w:rPr>
          <w:rFonts w:ascii="Tahoma" w:hAnsi="Tahoma" w:cs="Tahoma"/>
          <w:color w:val="auto"/>
          <w:sz w:val="22"/>
          <w:szCs w:val="22"/>
        </w:rPr>
        <w:t>Corteos</w:t>
      </w:r>
      <w:proofErr w:type="spellEnd"/>
      <w:r>
        <w:rPr>
          <w:rFonts w:ascii="Tahoma" w:hAnsi="Tahoma" w:cs="Tahoma"/>
          <w:color w:val="auto"/>
          <w:sz w:val="22"/>
          <w:szCs w:val="22"/>
        </w:rPr>
        <w:t xml:space="preserve"> не менее 6</w:t>
      </w:r>
      <w:r w:rsidR="008F2AEA">
        <w:rPr>
          <w:rFonts w:ascii="Tahoma" w:hAnsi="Tahoma" w:cs="Tahoma"/>
          <w:color w:val="auto"/>
          <w:sz w:val="22"/>
          <w:szCs w:val="22"/>
        </w:rPr>
        <w:t>-ти</w:t>
      </w:r>
      <w:r>
        <w:rPr>
          <w:rFonts w:ascii="Tahoma" w:hAnsi="Tahoma" w:cs="Tahoma"/>
          <w:color w:val="auto"/>
          <w:sz w:val="22"/>
          <w:szCs w:val="22"/>
        </w:rPr>
        <w:t xml:space="preserve"> месяцев; </w:t>
      </w:r>
    </w:p>
    <w:p w:rsidR="00415FE8" w:rsidRDefault="00415FE8" w:rsidP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базовые навыки работы с ПК; </w:t>
      </w:r>
    </w:p>
    <w:p w:rsidR="00415FE8" w:rsidRDefault="00415FE8" w:rsidP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базовые навыки использования офисного ПО; </w:t>
      </w:r>
    </w:p>
    <w:p w:rsidR="00415FE8" w:rsidRDefault="00415FE8" w:rsidP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владеть грамотной речью и письмом; </w:t>
      </w:r>
    </w:p>
    <w:p w:rsidR="007D0BE5" w:rsidRDefault="00415FE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Сотрудники Исполнителя должны иметь релевант</w:t>
      </w:r>
      <w:r w:rsidR="00C1654A">
        <w:rPr>
          <w:rFonts w:ascii="Tahoma" w:hAnsi="Tahoma" w:cs="Tahoma"/>
          <w:color w:val="auto"/>
          <w:sz w:val="22"/>
          <w:szCs w:val="22"/>
        </w:rPr>
        <w:t>ный опыт работы от 6-х месяцев.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4.3. Исполнитель должен обеспечить техническую возможность выделения, требуемого Заказчику количества операторов,</w:t>
      </w:r>
      <w:r w:rsidR="00766DEF">
        <w:rPr>
          <w:rFonts w:ascii="Tahoma" w:hAnsi="Tahoma" w:cs="Tahoma"/>
          <w:color w:val="auto"/>
          <w:sz w:val="22"/>
          <w:szCs w:val="22"/>
        </w:rPr>
        <w:t xml:space="preserve"> согласно графика потребностей </w:t>
      </w:r>
      <w:r>
        <w:rPr>
          <w:rFonts w:ascii="Tahoma" w:hAnsi="Tahoma" w:cs="Tahoma"/>
          <w:color w:val="auto"/>
          <w:sz w:val="22"/>
          <w:szCs w:val="22"/>
        </w:rPr>
        <w:t>на 2025</w:t>
      </w:r>
      <w:r w:rsidR="00415FE8">
        <w:rPr>
          <w:rFonts w:ascii="Tahoma" w:hAnsi="Tahoma" w:cs="Tahoma"/>
          <w:color w:val="auto"/>
          <w:sz w:val="22"/>
          <w:szCs w:val="22"/>
        </w:rPr>
        <w:t>-2026</w:t>
      </w:r>
      <w:r>
        <w:rPr>
          <w:rFonts w:ascii="Tahoma" w:hAnsi="Tahoma" w:cs="Tahoma"/>
          <w:color w:val="auto"/>
          <w:sz w:val="22"/>
          <w:szCs w:val="22"/>
        </w:rPr>
        <w:t>г, согласно Приложению №1</w:t>
      </w:r>
      <w:r w:rsidR="00076C1E">
        <w:rPr>
          <w:rFonts w:ascii="Tahoma" w:hAnsi="Tahoma" w:cs="Tahoma"/>
          <w:color w:val="auto"/>
          <w:sz w:val="22"/>
          <w:szCs w:val="22"/>
        </w:rPr>
        <w:t>, Приложению 1.1</w:t>
      </w:r>
      <w:r>
        <w:rPr>
          <w:rFonts w:ascii="Tahoma" w:hAnsi="Tahoma" w:cs="Tahoma"/>
          <w:color w:val="auto"/>
          <w:sz w:val="22"/>
          <w:szCs w:val="22"/>
        </w:rPr>
        <w:t xml:space="preserve">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4.4. Исполнитель должен обеспечить интеграцию с системами Заказчика и установку программного обеспечения Заказчика на рабочих местах Исполнителя;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4.5. Сотрудник Исполнителя (администратор/менеджер) после прохождения обучения специфике работы Заказчика самостоятельно проводит обучение операторов </w:t>
      </w:r>
      <w:r w:rsidR="00A4429A">
        <w:rPr>
          <w:rFonts w:ascii="Tahoma" w:hAnsi="Tahoma" w:cs="Tahoma"/>
          <w:color w:val="auto"/>
          <w:sz w:val="22"/>
          <w:szCs w:val="22"/>
        </w:rPr>
        <w:t>К</w:t>
      </w:r>
      <w:r>
        <w:rPr>
          <w:rFonts w:ascii="Tahoma" w:hAnsi="Tahoma" w:cs="Tahoma"/>
          <w:color w:val="auto"/>
          <w:sz w:val="22"/>
          <w:szCs w:val="22"/>
        </w:rPr>
        <w:t xml:space="preserve">онтактного центра, а также доводит информацию об изменениях и дополнениях.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5. Форма и сроки оплаты: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5.1. Безналичный расчет в течение 30 (тридцати) календарных дней с даты выставления счета за отчетный период (месяц). </w:t>
      </w:r>
    </w:p>
    <w:p w:rsidR="007D0BE5" w:rsidRDefault="00D36ED8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6. Срок ока</w:t>
      </w:r>
      <w:r w:rsidR="0020699B">
        <w:rPr>
          <w:rFonts w:ascii="Tahoma" w:hAnsi="Tahoma" w:cs="Tahoma"/>
          <w:color w:val="auto"/>
          <w:sz w:val="22"/>
          <w:szCs w:val="22"/>
        </w:rPr>
        <w:t>зания услуг: с 17.</w:t>
      </w:r>
      <w:r w:rsidR="001F0998">
        <w:rPr>
          <w:rFonts w:ascii="Tahoma" w:hAnsi="Tahoma" w:cs="Tahoma"/>
          <w:color w:val="auto"/>
          <w:sz w:val="22"/>
          <w:szCs w:val="22"/>
        </w:rPr>
        <w:t>02</w:t>
      </w:r>
      <w:r w:rsidR="0020699B">
        <w:rPr>
          <w:rFonts w:ascii="Tahoma" w:hAnsi="Tahoma" w:cs="Tahoma"/>
          <w:color w:val="auto"/>
          <w:sz w:val="22"/>
          <w:szCs w:val="22"/>
        </w:rPr>
        <w:t>.2025. по 16.</w:t>
      </w:r>
      <w:r w:rsidR="001F0998">
        <w:rPr>
          <w:rFonts w:ascii="Tahoma" w:hAnsi="Tahoma" w:cs="Tahoma"/>
          <w:color w:val="auto"/>
          <w:sz w:val="22"/>
          <w:szCs w:val="22"/>
        </w:rPr>
        <w:t>02</w:t>
      </w:r>
      <w:bookmarkStart w:id="0" w:name="_GoBack"/>
      <w:bookmarkEnd w:id="0"/>
      <w:r w:rsidR="0020699B">
        <w:rPr>
          <w:rFonts w:ascii="Tahoma" w:hAnsi="Tahoma" w:cs="Tahoma"/>
          <w:color w:val="auto"/>
          <w:sz w:val="22"/>
          <w:szCs w:val="22"/>
        </w:rPr>
        <w:t>.2026, сроком на 12</w:t>
      </w:r>
      <w:r w:rsidR="006E69B3">
        <w:rPr>
          <w:rFonts w:ascii="Tahoma" w:hAnsi="Tahoma" w:cs="Tahoma"/>
          <w:color w:val="auto"/>
          <w:sz w:val="22"/>
          <w:szCs w:val="22"/>
        </w:rPr>
        <w:t xml:space="preserve"> месяцев с даты подписания договора или до достижения предельной суммы расчетов по договору.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7. В коммерческом предложении в соответствии с п. 2.3 Технического задания указать стоимость без учета НДС: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стоимость часа одной выделенной линии в дневное/ночное время;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- дополнительные расходы. </w:t>
      </w:r>
    </w:p>
    <w:p w:rsidR="007D0BE5" w:rsidRDefault="006E69B3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>8. Все изменения по режиму работы, времени смен будет достигаться согласно официальных запросов.</w:t>
      </w:r>
    </w:p>
    <w:p w:rsidR="007D0BE5" w:rsidRDefault="007D0BE5">
      <w:pPr>
        <w:pStyle w:val="Default"/>
        <w:jc w:val="both"/>
        <w:rPr>
          <w:rFonts w:ascii="Tahoma" w:hAnsi="Tahoma" w:cs="Tahoma"/>
          <w:sz w:val="22"/>
          <w:szCs w:val="22"/>
        </w:rPr>
      </w:pPr>
    </w:p>
    <w:p w:rsidR="007D0BE5" w:rsidRDefault="007D0BE5">
      <w:pPr>
        <w:pStyle w:val="Default"/>
        <w:jc w:val="both"/>
        <w:rPr>
          <w:rFonts w:ascii="Tahoma" w:hAnsi="Tahoma" w:cs="Tahoma"/>
          <w:b/>
          <w:sz w:val="20"/>
          <w:szCs w:val="20"/>
        </w:rPr>
      </w:pPr>
    </w:p>
    <w:sectPr w:rsidR="007D0BE5">
      <w:headerReference w:type="first" r:id="rId8"/>
      <w:footerReference w:type="first" r:id="rId9"/>
      <w:pgSz w:w="11906" w:h="16838"/>
      <w:pgMar w:top="1134" w:right="1276" w:bottom="1134" w:left="1701" w:header="113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DB5" w:rsidRDefault="00FC2DB5">
      <w:pPr>
        <w:spacing w:after="0" w:line="240" w:lineRule="auto"/>
      </w:pPr>
      <w:r>
        <w:separator/>
      </w:r>
    </w:p>
  </w:endnote>
  <w:endnote w:type="continuationSeparator" w:id="0">
    <w:p w:rsidR="00FC2DB5" w:rsidRDefault="00FC2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??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ontserrat">
    <w:altName w:val="Microsoft JhengHei"/>
    <w:charset w:val="CC"/>
    <w:family w:val="auto"/>
    <w:pitch w:val="variable"/>
    <w:sig w:usb0="2000020F" w:usb1="00000003" w:usb2="00000000" w:usb3="00000000" w:csb0="00000197" w:csb1="00000000"/>
  </w:font>
  <w:font w:name="Montserrat Medium">
    <w:altName w:val="Courier New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ExtraBold">
    <w:altName w:val="Courier New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4"/>
      <w:gridCol w:w="2980"/>
      <w:gridCol w:w="2975"/>
    </w:tblGrid>
    <w:tr w:rsidR="007D0BE5">
      <w:tc>
        <w:tcPr>
          <w:tcW w:w="3001" w:type="dxa"/>
        </w:tcPr>
        <w:p w:rsidR="007D0BE5" w:rsidRDefault="006E69B3">
          <w:pPr>
            <w:rPr>
              <w:rFonts w:ascii="Montserrat ExtraBold" w:hAnsi="Montserrat ExtraBold"/>
              <w:i/>
              <w:iCs/>
              <w:color w:val="5B77B9"/>
              <w:sz w:val="16"/>
              <w:szCs w:val="16"/>
            </w:rPr>
          </w:pPr>
          <w:r>
            <w:rPr>
              <w:rFonts w:ascii="Montserrat ExtraBold" w:hAnsi="Montserrat ExtraBold"/>
              <w:i/>
              <w:iCs/>
              <w:color w:val="5B77B9"/>
              <w:sz w:val="16"/>
              <w:szCs w:val="16"/>
            </w:rPr>
            <w:t>ООО «Н ТРЭВЕЛ»</w:t>
          </w:r>
        </w:p>
        <w:p w:rsidR="007D0BE5" w:rsidRDefault="007D0BE5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:rsidR="007D0BE5" w:rsidRDefault="007D0BE5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ИНН 2457052682</w:t>
          </w: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КПП 770301001</w:t>
          </w: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ОГРН 1022401631570</w:t>
          </w: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ОКПО 13444543</w:t>
          </w:r>
        </w:p>
        <w:p w:rsidR="007D0BE5" w:rsidRDefault="007D0BE5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:rsidR="007D0BE5" w:rsidRDefault="007D0BE5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</w:tc>
      <w:tc>
        <w:tcPr>
          <w:tcW w:w="3001" w:type="dxa"/>
        </w:tcPr>
        <w:p w:rsidR="007D0BE5" w:rsidRDefault="007D0BE5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:rsidR="007D0BE5" w:rsidRDefault="007D0BE5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:rsidR="007D0BE5" w:rsidRDefault="007D0BE5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Почтовый адрес:</w:t>
          </w: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123112, Российская Федерация,</w:t>
          </w: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 xml:space="preserve">г. Москва, ул. </w:t>
          </w:r>
          <w:proofErr w:type="spellStart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Тестовская</w:t>
          </w:r>
          <w:proofErr w:type="spellEnd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, д. 10,</w:t>
          </w: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помещение 20-21</w:t>
          </w:r>
        </w:p>
        <w:p w:rsidR="007D0BE5" w:rsidRDefault="007D0BE5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</w:tc>
      <w:tc>
        <w:tcPr>
          <w:tcW w:w="3001" w:type="dxa"/>
        </w:tcPr>
        <w:p w:rsidR="007D0BE5" w:rsidRDefault="006E69B3">
          <w:pPr>
            <w:rPr>
              <w:rFonts w:ascii="Montserrat Medium" w:hAnsi="Montserrat Medium"/>
              <w:i/>
              <w:iCs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noProof/>
              <w:sz w:val="16"/>
              <w:szCs w:val="16"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700736" behindDoc="0" locked="0" layoutInCell="1" allowOverlap="1">
                    <wp:simplePos x="0" y="0"/>
                    <wp:positionH relativeFrom="column">
                      <wp:posOffset>1275398</wp:posOffset>
                    </wp:positionH>
                    <wp:positionV relativeFrom="paragraph">
                      <wp:posOffset>387609</wp:posOffset>
                    </wp:positionV>
                    <wp:extent cx="822960" cy="179705"/>
                    <wp:effectExtent l="0" t="2223" r="0" b="0"/>
                    <wp:wrapNone/>
                    <wp:docPr id="3" name="Рисунок 9" descr="Изображение выглядит как пила&#10;&#10;Автоматически созданное описание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Рисунок 1" descr="Изображение выглядит как пила&#10;&#10;Автоматически созданное описание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 rot="5400000" flipH="1">
                              <a:off x="0" y="0"/>
                              <a:ext cx="822960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2" o:spid="_x0000_s2" type="#_x0000_t75" style="position:absolute;z-index:251700736;o:allowoverlap:true;o:allowincell:true;mso-position-horizontal-relative:text;margin-left:100.43pt;mso-position-horizontal:absolute;mso-position-vertical-relative:text;margin-top:30.52pt;mso-position-vertical:absolute;width:64.80pt;height:14.15pt;mso-wrap-distance-left:9.00pt;mso-wrap-distance-top:0.00pt;mso-wrap-distance-right:9.00pt;mso-wrap-distance-bottom:0.00pt;rotation:90;flip:x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</w:tr>
    <w:tr w:rsidR="007D0BE5">
      <w:tc>
        <w:tcPr>
          <w:tcW w:w="3001" w:type="dxa"/>
        </w:tcPr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+7 (499) 270-12-14</w:t>
          </w:r>
        </w:p>
      </w:tc>
      <w:tc>
        <w:tcPr>
          <w:tcW w:w="3001" w:type="dxa"/>
        </w:tcPr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proofErr w:type="spellStart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ntravel</w:t>
          </w:r>
          <w:proofErr w:type="spellEnd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@</w:t>
          </w:r>
          <w:proofErr w:type="spellStart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nornik</w:t>
          </w:r>
          <w:proofErr w:type="spellEnd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.</w:t>
          </w:r>
          <w:proofErr w:type="spellStart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ru</w:t>
          </w:r>
          <w:proofErr w:type="spellEnd"/>
        </w:p>
      </w:tc>
      <w:tc>
        <w:tcPr>
          <w:tcW w:w="3001" w:type="dxa"/>
        </w:tcPr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www</w:t>
          </w: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.</w:t>
          </w:r>
          <w:proofErr w:type="spellStart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ntravel</w:t>
          </w:r>
          <w:proofErr w:type="spellEnd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.</w:t>
          </w:r>
          <w:proofErr w:type="spellStart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su</w:t>
          </w:r>
          <w:proofErr w:type="spellEnd"/>
        </w:p>
      </w:tc>
    </w:tr>
  </w:tbl>
  <w:p w:rsidR="007D0BE5" w:rsidRDefault="007D0BE5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DB5" w:rsidRDefault="00FC2DB5">
      <w:pPr>
        <w:spacing w:after="0" w:line="240" w:lineRule="auto"/>
      </w:pPr>
      <w:r>
        <w:separator/>
      </w:r>
    </w:p>
  </w:footnote>
  <w:footnote w:type="continuationSeparator" w:id="0">
    <w:p w:rsidR="00FC2DB5" w:rsidRDefault="00FC2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1"/>
      <w:gridCol w:w="2985"/>
      <w:gridCol w:w="2973"/>
    </w:tblGrid>
    <w:tr w:rsidR="007D0BE5">
      <w:trPr>
        <w:trHeight w:val="567"/>
      </w:trPr>
      <w:tc>
        <w:tcPr>
          <w:tcW w:w="3001" w:type="dxa"/>
          <w:vMerge w:val="restart"/>
        </w:tcPr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noProof/>
              <w:sz w:val="18"/>
              <w:szCs w:val="18"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97664" behindDoc="0" locked="0" layoutInCell="1" allowOverlap="1">
                    <wp:simplePos x="0" y="0"/>
                    <wp:positionH relativeFrom="column">
                      <wp:posOffset>-62230</wp:posOffset>
                    </wp:positionH>
                    <wp:positionV relativeFrom="paragraph">
                      <wp:posOffset>0</wp:posOffset>
                    </wp:positionV>
                    <wp:extent cx="1260000" cy="882066"/>
                    <wp:effectExtent l="0" t="0" r="0" b="0"/>
                    <wp:wrapNone/>
                    <wp:docPr id="1" name="Рисунок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60000" cy="8820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position:absolute;z-index:251697664;o:allowoverlap:true;o:allowincell:true;mso-position-horizontal-relative:text;margin-left:-4.90pt;mso-position-horizontal:absolute;mso-position-vertical-relative:text;margin-top:0.00pt;mso-position-vertical:absolute;width:99.21pt;height:69.45pt;mso-wrap-distance-left:9.00pt;mso-wrap-distance-top:0.00pt;mso-wrap-distance-right:9.00pt;mso-wrap-distance-bottom:0.00pt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  <w:tc>
        <w:tcPr>
          <w:tcW w:w="6004" w:type="dxa"/>
          <w:gridSpan w:val="2"/>
        </w:tcPr>
        <w:p w:rsidR="007D0BE5" w:rsidRDefault="006E69B3">
          <w:pPr>
            <w:rPr>
              <w:rFonts w:ascii="Montserrat Medium" w:hAnsi="Montserrat Medium"/>
              <w:i/>
              <w:iCs/>
              <w:sz w:val="16"/>
              <w:szCs w:val="16"/>
            </w:rPr>
          </w:pPr>
          <w:r>
            <w:rPr>
              <w:rFonts w:ascii="Montserrat Medium" w:hAnsi="Montserrat Medium"/>
              <w:noProof/>
              <w:sz w:val="18"/>
              <w:szCs w:val="18"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98688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20320</wp:posOffset>
                    </wp:positionV>
                    <wp:extent cx="3674745" cy="112395"/>
                    <wp:effectExtent l="0" t="0" r="1905" b="1905"/>
                    <wp:wrapNone/>
                    <wp:docPr id="2" name="Рисунок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/>
                            <a:stretch/>
                          </pic:blipFill>
                          <pic:spPr bwMode="auto">
                            <a:xfrm>
                              <a:off x="0" y="0"/>
                              <a:ext cx="3674745" cy="1123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1" o:spid="_x0000_s1" type="#_x0000_t75" style="position:absolute;z-index:251698688;o:allowoverlap:true;o:allowincell:true;mso-position-horizontal-relative:text;margin-left:0.00pt;mso-position-horizontal:absolute;mso-position-vertical-relative:text;margin-top:1.60pt;mso-position-vertical:absolute;width:289.35pt;height:8.85pt;mso-wrap-distance-left:9.00pt;mso-wrap-distance-top:0.00pt;mso-wrap-distance-right:9.00pt;mso-wrap-distance-bottom:0.00pt;" stroked="f">
                    <v:path textboxrect="0,0,0,0"/>
                    <v:imagedata r:id="rId4" o:title=""/>
                  </v:shape>
                </w:pict>
              </mc:Fallback>
            </mc:AlternateContent>
          </w:r>
        </w:p>
      </w:tc>
    </w:tr>
    <w:tr w:rsidR="007D0BE5">
      <w:trPr>
        <w:trHeight w:val="831"/>
      </w:trPr>
      <w:tc>
        <w:tcPr>
          <w:tcW w:w="3001" w:type="dxa"/>
          <w:vMerge/>
        </w:tcPr>
        <w:p w:rsidR="007D0BE5" w:rsidRDefault="007D0BE5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</w:tc>
      <w:tc>
        <w:tcPr>
          <w:tcW w:w="3002" w:type="dxa"/>
        </w:tcPr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Авиабилеты</w:t>
          </w: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Ж/д билеты</w:t>
          </w: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Бронирование отелей</w:t>
          </w:r>
        </w:p>
        <w:p w:rsidR="007D0BE5" w:rsidRDefault="006E69B3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Грузовые перевозки</w:t>
          </w:r>
        </w:p>
      </w:tc>
      <w:tc>
        <w:tcPr>
          <w:tcW w:w="3002" w:type="dxa"/>
        </w:tcPr>
        <w:p w:rsidR="007D0BE5" w:rsidRDefault="007D0BE5"/>
      </w:tc>
    </w:tr>
  </w:tbl>
  <w:p w:rsidR="007D0BE5" w:rsidRDefault="007D0BE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5365F"/>
    <w:multiLevelType w:val="hybridMultilevel"/>
    <w:tmpl w:val="41EC6218"/>
    <w:lvl w:ilvl="0" w:tplc="BB0AE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4E6390A">
      <w:start w:val="1"/>
      <w:numFmt w:val="lowerLetter"/>
      <w:lvlText w:val="%2."/>
      <w:lvlJc w:val="left"/>
      <w:pPr>
        <w:ind w:left="1440" w:hanging="360"/>
      </w:pPr>
    </w:lvl>
    <w:lvl w:ilvl="2" w:tplc="819C9B78">
      <w:start w:val="1"/>
      <w:numFmt w:val="lowerRoman"/>
      <w:lvlText w:val="%3."/>
      <w:lvlJc w:val="right"/>
      <w:pPr>
        <w:ind w:left="2160" w:hanging="180"/>
      </w:pPr>
    </w:lvl>
    <w:lvl w:ilvl="3" w:tplc="B1105B6A">
      <w:start w:val="1"/>
      <w:numFmt w:val="decimal"/>
      <w:lvlText w:val="%4."/>
      <w:lvlJc w:val="left"/>
      <w:pPr>
        <w:ind w:left="2880" w:hanging="360"/>
      </w:pPr>
    </w:lvl>
    <w:lvl w:ilvl="4" w:tplc="63120CBE">
      <w:start w:val="1"/>
      <w:numFmt w:val="lowerLetter"/>
      <w:lvlText w:val="%5."/>
      <w:lvlJc w:val="left"/>
      <w:pPr>
        <w:ind w:left="3600" w:hanging="360"/>
      </w:pPr>
    </w:lvl>
    <w:lvl w:ilvl="5" w:tplc="1864089E">
      <w:start w:val="1"/>
      <w:numFmt w:val="lowerRoman"/>
      <w:lvlText w:val="%6."/>
      <w:lvlJc w:val="right"/>
      <w:pPr>
        <w:ind w:left="4320" w:hanging="180"/>
      </w:pPr>
    </w:lvl>
    <w:lvl w:ilvl="6" w:tplc="D0C48514">
      <w:start w:val="1"/>
      <w:numFmt w:val="decimal"/>
      <w:lvlText w:val="%7."/>
      <w:lvlJc w:val="left"/>
      <w:pPr>
        <w:ind w:left="5040" w:hanging="360"/>
      </w:pPr>
    </w:lvl>
    <w:lvl w:ilvl="7" w:tplc="C0DC4024">
      <w:start w:val="1"/>
      <w:numFmt w:val="lowerLetter"/>
      <w:lvlText w:val="%8."/>
      <w:lvlJc w:val="left"/>
      <w:pPr>
        <w:ind w:left="5760" w:hanging="360"/>
      </w:pPr>
    </w:lvl>
    <w:lvl w:ilvl="8" w:tplc="0A42C50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80AC0"/>
    <w:multiLevelType w:val="hybridMultilevel"/>
    <w:tmpl w:val="2B282A2C"/>
    <w:lvl w:ilvl="0" w:tplc="44607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DC06A2">
      <w:start w:val="1"/>
      <w:numFmt w:val="lowerLetter"/>
      <w:lvlText w:val="%2."/>
      <w:lvlJc w:val="left"/>
      <w:pPr>
        <w:ind w:left="1440" w:hanging="360"/>
      </w:pPr>
    </w:lvl>
    <w:lvl w:ilvl="2" w:tplc="B0F67826">
      <w:start w:val="1"/>
      <w:numFmt w:val="lowerRoman"/>
      <w:lvlText w:val="%3."/>
      <w:lvlJc w:val="right"/>
      <w:pPr>
        <w:ind w:left="2160" w:hanging="180"/>
      </w:pPr>
    </w:lvl>
    <w:lvl w:ilvl="3" w:tplc="BF046F62">
      <w:start w:val="1"/>
      <w:numFmt w:val="decimal"/>
      <w:lvlText w:val="%4."/>
      <w:lvlJc w:val="left"/>
      <w:pPr>
        <w:ind w:left="2880" w:hanging="360"/>
      </w:pPr>
    </w:lvl>
    <w:lvl w:ilvl="4" w:tplc="9140D24A">
      <w:start w:val="1"/>
      <w:numFmt w:val="lowerLetter"/>
      <w:lvlText w:val="%5."/>
      <w:lvlJc w:val="left"/>
      <w:pPr>
        <w:ind w:left="3600" w:hanging="360"/>
      </w:pPr>
    </w:lvl>
    <w:lvl w:ilvl="5" w:tplc="0682ECCE">
      <w:start w:val="1"/>
      <w:numFmt w:val="lowerRoman"/>
      <w:lvlText w:val="%6."/>
      <w:lvlJc w:val="right"/>
      <w:pPr>
        <w:ind w:left="4320" w:hanging="180"/>
      </w:pPr>
    </w:lvl>
    <w:lvl w:ilvl="6" w:tplc="55620D04">
      <w:start w:val="1"/>
      <w:numFmt w:val="decimal"/>
      <w:lvlText w:val="%7."/>
      <w:lvlJc w:val="left"/>
      <w:pPr>
        <w:ind w:left="5040" w:hanging="360"/>
      </w:pPr>
    </w:lvl>
    <w:lvl w:ilvl="7" w:tplc="8E1A26EE">
      <w:start w:val="1"/>
      <w:numFmt w:val="lowerLetter"/>
      <w:lvlText w:val="%8."/>
      <w:lvlJc w:val="left"/>
      <w:pPr>
        <w:ind w:left="5760" w:hanging="360"/>
      </w:pPr>
    </w:lvl>
    <w:lvl w:ilvl="8" w:tplc="0610E21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A4271"/>
    <w:multiLevelType w:val="hybridMultilevel"/>
    <w:tmpl w:val="53F2036C"/>
    <w:lvl w:ilvl="0" w:tplc="BF6C1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97C0CE2">
      <w:start w:val="1"/>
      <w:numFmt w:val="lowerLetter"/>
      <w:lvlText w:val="%2."/>
      <w:lvlJc w:val="left"/>
      <w:pPr>
        <w:ind w:left="1800" w:hanging="360"/>
      </w:pPr>
    </w:lvl>
    <w:lvl w:ilvl="2" w:tplc="BF5E0AE0">
      <w:start w:val="1"/>
      <w:numFmt w:val="lowerRoman"/>
      <w:lvlText w:val="%3."/>
      <w:lvlJc w:val="right"/>
      <w:pPr>
        <w:ind w:left="2520" w:hanging="180"/>
      </w:pPr>
    </w:lvl>
    <w:lvl w:ilvl="3" w:tplc="AFC00672">
      <w:start w:val="1"/>
      <w:numFmt w:val="decimal"/>
      <w:lvlText w:val="%4."/>
      <w:lvlJc w:val="left"/>
      <w:pPr>
        <w:ind w:left="3240" w:hanging="360"/>
      </w:pPr>
    </w:lvl>
    <w:lvl w:ilvl="4" w:tplc="8A5C9092">
      <w:start w:val="1"/>
      <w:numFmt w:val="lowerLetter"/>
      <w:lvlText w:val="%5."/>
      <w:lvlJc w:val="left"/>
      <w:pPr>
        <w:ind w:left="3960" w:hanging="360"/>
      </w:pPr>
    </w:lvl>
    <w:lvl w:ilvl="5" w:tplc="C68EF29C">
      <w:start w:val="1"/>
      <w:numFmt w:val="lowerRoman"/>
      <w:lvlText w:val="%6."/>
      <w:lvlJc w:val="right"/>
      <w:pPr>
        <w:ind w:left="4680" w:hanging="180"/>
      </w:pPr>
    </w:lvl>
    <w:lvl w:ilvl="6" w:tplc="06CAAC16">
      <w:start w:val="1"/>
      <w:numFmt w:val="decimal"/>
      <w:lvlText w:val="%7."/>
      <w:lvlJc w:val="left"/>
      <w:pPr>
        <w:ind w:left="5400" w:hanging="360"/>
      </w:pPr>
    </w:lvl>
    <w:lvl w:ilvl="7" w:tplc="64323332">
      <w:start w:val="1"/>
      <w:numFmt w:val="lowerLetter"/>
      <w:lvlText w:val="%8."/>
      <w:lvlJc w:val="left"/>
      <w:pPr>
        <w:ind w:left="6120" w:hanging="360"/>
      </w:pPr>
    </w:lvl>
    <w:lvl w:ilvl="8" w:tplc="4DA057A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BE5"/>
    <w:rsid w:val="00056456"/>
    <w:rsid w:val="00076C1E"/>
    <w:rsid w:val="000A199E"/>
    <w:rsid w:val="00122779"/>
    <w:rsid w:val="0014386B"/>
    <w:rsid w:val="001742A1"/>
    <w:rsid w:val="00176E98"/>
    <w:rsid w:val="001B083A"/>
    <w:rsid w:val="001F0998"/>
    <w:rsid w:val="0020699B"/>
    <w:rsid w:val="00206DC2"/>
    <w:rsid w:val="002E5142"/>
    <w:rsid w:val="00415FE8"/>
    <w:rsid w:val="004D4FD4"/>
    <w:rsid w:val="00552575"/>
    <w:rsid w:val="005924A2"/>
    <w:rsid w:val="005B0B4F"/>
    <w:rsid w:val="005B1FFF"/>
    <w:rsid w:val="005E502A"/>
    <w:rsid w:val="006E69B3"/>
    <w:rsid w:val="0070514B"/>
    <w:rsid w:val="00744321"/>
    <w:rsid w:val="00766DEF"/>
    <w:rsid w:val="007D0BE5"/>
    <w:rsid w:val="007D486D"/>
    <w:rsid w:val="00821540"/>
    <w:rsid w:val="00822015"/>
    <w:rsid w:val="008E359A"/>
    <w:rsid w:val="008F2AEA"/>
    <w:rsid w:val="009516F7"/>
    <w:rsid w:val="00980E77"/>
    <w:rsid w:val="009F6831"/>
    <w:rsid w:val="00A4429A"/>
    <w:rsid w:val="00A845F8"/>
    <w:rsid w:val="00A95163"/>
    <w:rsid w:val="00AB77CE"/>
    <w:rsid w:val="00AC786D"/>
    <w:rsid w:val="00C00C43"/>
    <w:rsid w:val="00C1654A"/>
    <w:rsid w:val="00C60667"/>
    <w:rsid w:val="00CD1490"/>
    <w:rsid w:val="00D35FD7"/>
    <w:rsid w:val="00D36ED8"/>
    <w:rsid w:val="00E134FD"/>
    <w:rsid w:val="00E760D2"/>
    <w:rsid w:val="00E97E49"/>
    <w:rsid w:val="00ED095A"/>
    <w:rsid w:val="00FC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D1064"/>
  <w15:docId w15:val="{93ECA203-D39E-497D-9CF5-35B02221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-justify">
    <w:name w:val="text-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next w:val="af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b">
    <w:name w:val="Emphasis"/>
    <w:basedOn w:val="a0"/>
    <w:uiPriority w:val="20"/>
    <w:qFormat/>
    <w:rPr>
      <w:i/>
      <w:iCs/>
    </w:rPr>
  </w:style>
  <w:style w:type="paragraph" w:styleId="afc">
    <w:name w:val="Body Text"/>
    <w:basedOn w:val="a"/>
    <w:link w:val="afd"/>
    <w:uiPriority w:val="99"/>
    <w:unhideWhenUsed/>
    <w:pPr>
      <w:spacing w:after="240" w:line="240" w:lineRule="atLeast"/>
      <w:ind w:firstLine="360"/>
      <w:jc w:val="both"/>
    </w:pPr>
    <w:rPr>
      <w:rFonts w:ascii="Garamond" w:eastAsia="ms ??" w:hAnsi="Garamond" w:cs="Times New Roman"/>
      <w:szCs w:val="20"/>
    </w:rPr>
  </w:style>
  <w:style w:type="character" w:customStyle="1" w:styleId="afd">
    <w:name w:val="Основной текст Знак"/>
    <w:basedOn w:val="a0"/>
    <w:link w:val="afc"/>
    <w:uiPriority w:val="99"/>
    <w:rPr>
      <w:rFonts w:ascii="Garamond" w:eastAsia="ms ??" w:hAnsi="Garamond" w:cs="Times New Roman"/>
      <w:szCs w:val="20"/>
    </w:rPr>
  </w:style>
  <w:style w:type="paragraph" w:customStyle="1" w:styleId="ConsPlusNormal">
    <w:name w:val="ConsPlusNormal"/>
    <w:basedOn w:val="a"/>
    <w:pPr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uiPriority w:val="1"/>
    <w:qFormat/>
    <w:pPr>
      <w:spacing w:after="0" w:line="240" w:lineRule="auto"/>
    </w:pPr>
  </w:style>
  <w:style w:type="paragraph" w:customStyle="1" w:styleId="Default">
    <w:name w:val="Default"/>
    <w:pPr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character" w:customStyle="1" w:styleId="docdata">
    <w:name w:val="docdata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736E2-790C-462A-B26B-FBB81C58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Designer</dc:creator>
  <cp:lastModifiedBy>Головко Анна Владимировна</cp:lastModifiedBy>
  <cp:revision>42</cp:revision>
  <dcterms:created xsi:type="dcterms:W3CDTF">2024-12-11T09:28:00Z</dcterms:created>
  <dcterms:modified xsi:type="dcterms:W3CDTF">2025-01-10T13:43:00Z</dcterms:modified>
</cp:coreProperties>
</file>